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1DD" w:rsidRPr="003621DD" w:rsidRDefault="003621DD" w:rsidP="003621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3621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FGA 302</w:t>
      </w:r>
    </w:p>
    <w:p w:rsidR="003621DD" w:rsidRPr="003621DD" w:rsidRDefault="003621DD" w:rsidP="0036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21DD">
        <w:rPr>
          <w:rFonts w:ascii="Times New Roman" w:eastAsia="Times New Roman" w:hAnsi="Times New Roman" w:cs="Times New Roman"/>
          <w:sz w:val="24"/>
          <w:szCs w:val="24"/>
          <w:lang w:eastAsia="it-IT"/>
        </w:rPr>
        <w:t>Avvitatore pneumatico ad impulsi con attacco quadro 1/2"</w:t>
      </w:r>
    </w:p>
    <w:p w:rsidR="003621DD" w:rsidRPr="003621DD" w:rsidRDefault="003621DD" w:rsidP="00362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21DD">
        <w:rPr>
          <w:rFonts w:ascii="Times New Roman" w:eastAsia="Times New Roman" w:hAnsi="Times New Roman" w:cs="Times New Roman"/>
          <w:sz w:val="24"/>
          <w:szCs w:val="24"/>
          <w:lang w:eastAsia="it-IT"/>
        </w:rPr>
        <w:t>CARATTERISTICHE:</w:t>
      </w:r>
    </w:p>
    <w:p w:rsidR="003621DD" w:rsidRPr="003621DD" w:rsidRDefault="003621DD" w:rsidP="00362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21DD">
        <w:rPr>
          <w:rFonts w:ascii="Times New Roman" w:eastAsia="Times New Roman" w:hAnsi="Times New Roman" w:cs="Times New Roman"/>
          <w:sz w:val="24"/>
          <w:szCs w:val="24"/>
          <w:lang w:eastAsia="it-IT"/>
        </w:rPr>
        <w:t>- Meccanismo a doppia massa battente</w:t>
      </w:r>
    </w:p>
    <w:p w:rsidR="003621DD" w:rsidRPr="003621DD" w:rsidRDefault="003621DD" w:rsidP="00362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21DD">
        <w:rPr>
          <w:rFonts w:ascii="Times New Roman" w:eastAsia="Times New Roman" w:hAnsi="Times New Roman" w:cs="Times New Roman"/>
          <w:sz w:val="24"/>
          <w:szCs w:val="24"/>
          <w:lang w:eastAsia="it-IT"/>
        </w:rPr>
        <w:t>- Sistema di reversibilità posteriore a rotazione</w:t>
      </w:r>
    </w:p>
    <w:p w:rsidR="003621DD" w:rsidRPr="003621DD" w:rsidRDefault="003621DD" w:rsidP="00362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21DD">
        <w:rPr>
          <w:rFonts w:ascii="Times New Roman" w:eastAsia="Times New Roman" w:hAnsi="Times New Roman" w:cs="Times New Roman"/>
          <w:sz w:val="24"/>
          <w:szCs w:val="24"/>
          <w:lang w:eastAsia="it-IT"/>
        </w:rPr>
        <w:t>- Corpo in acciaio e impugnatura ricoperta in gomma anti-scivolo</w:t>
      </w:r>
    </w:p>
    <w:p w:rsidR="006759A7" w:rsidRPr="003621DD" w:rsidRDefault="003621DD" w:rsidP="003621DD">
      <w:r>
        <w:rPr>
          <w:noProof/>
          <w:lang w:eastAsia="it-IT"/>
        </w:rPr>
        <w:drawing>
          <wp:inline distT="0" distB="0" distL="0" distR="0">
            <wp:extent cx="5715000" cy="5715000"/>
            <wp:effectExtent l="0" t="0" r="0" b="0"/>
            <wp:docPr id="3" name="Immagine 3" descr="https://fasanotools.com/media/img_tecniche/FGA-302-tecn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sanotools.com/media/img_tecniche/FGA-302-tecni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59A7" w:rsidRPr="00362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63"/>
    <w:rsid w:val="003621DD"/>
    <w:rsid w:val="006759A7"/>
    <w:rsid w:val="0090445C"/>
    <w:rsid w:val="00BF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BC1FE-2A3E-4849-A159-CE2ED920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621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6759A7"/>
  </w:style>
  <w:style w:type="character" w:customStyle="1" w:styleId="testo12">
    <w:name w:val="testo_12"/>
    <w:basedOn w:val="Carpredefinitoparagrafo"/>
    <w:rsid w:val="006759A7"/>
  </w:style>
  <w:style w:type="character" w:styleId="Enfasigrassetto">
    <w:name w:val="Strong"/>
    <w:basedOn w:val="Carpredefinitoparagrafo"/>
    <w:uiPriority w:val="22"/>
    <w:qFormat/>
    <w:rsid w:val="006759A7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21D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6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2020-12-01T10:18:00Z</dcterms:created>
  <dcterms:modified xsi:type="dcterms:W3CDTF">2020-12-01T10:18:00Z</dcterms:modified>
</cp:coreProperties>
</file>